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1236"/>
        <w:gridCol w:w="1608"/>
        <w:gridCol w:w="1348"/>
        <w:gridCol w:w="1609"/>
        <w:gridCol w:w="5846"/>
      </w:tblGrid>
      <w:tr w:rsidR="00CA6F20" w:rsidRPr="00CA6F20" w:rsidTr="00555E05">
        <w:trPr>
          <w:tblHeader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bookmarkStart w:id="0" w:name="i431092"/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Вид земляных работ и сооружений</w:t>
            </w:r>
            <w:bookmarkEnd w:id="0"/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Средняя     высота насыпи, глубина выемки, м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Средняя       дальность        перемещенного грунта, м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Оптимальная длина участка производства работ, м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Объемы работ, тыс. м</w:t>
            </w:r>
            <w:r w:rsidRPr="00CA6F20">
              <w:rPr>
                <w:rFonts w:ascii="Calibri" w:eastAsia="Times New Roman" w:hAnsi="Calibri" w:cs="Calibri"/>
                <w:vertAlign w:val="superscript"/>
                <w:lang w:eastAsia="ru-RU"/>
              </w:rPr>
              <w:t>3</w:t>
            </w:r>
          </w:p>
        </w:tc>
        <w:tc>
          <w:tcPr>
            <w:tcW w:w="2008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Ведущие машины в комплекте (звене)</w:t>
            </w:r>
          </w:p>
        </w:tc>
      </w:tr>
      <w:tr w:rsidR="00CA6F20" w:rsidRPr="00CA6F20" w:rsidTr="00555E05">
        <w:trPr>
          <w:tblHeader/>
        </w:trPr>
        <w:tc>
          <w:tcPr>
            <w:tcW w:w="1001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CA6F20" w:rsidRPr="00CA6F20" w:rsidTr="00555E05"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Разработка грунта в боковых резервах с перемещением в насыпь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0,75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50...500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Автогрейдер с двигателем м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щностью 65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80 и 185 кВт</w:t>
            </w:r>
          </w:p>
        </w:tc>
      </w:tr>
      <w:tr w:rsidR="00CA6F20" w:rsidRPr="00CA6F20" w:rsidTr="00555E05"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1,50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  <w:r w:rsidRPr="00CA6F20">
              <w:rPr>
                <w:rFonts w:ascii="Calibri" w:eastAsia="Times New Roman" w:hAnsi="Calibri" w:cs="Calibri"/>
                <w:color w:val="000000"/>
                <w:vertAlign w:val="superscript"/>
                <w:lang w:eastAsia="ru-RU"/>
              </w:rPr>
              <w:footnoteReference w:id="1"/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Грейдер-элеватор производительностью 600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850 м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3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/ч</w:t>
            </w:r>
          </w:p>
        </w:tc>
      </w:tr>
      <w:tr w:rsidR="00CA6F20" w:rsidRPr="00CA6F20" w:rsidTr="00555E05"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2000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Экскаваторы-драглайны с ковшом емкостью 0,40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0,80 м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A6F20" w:rsidRPr="00CA6F20" w:rsidTr="00555E05"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Разработка грунта из боковых резервов и мелких выемок с перемещением в насыпь</w:t>
            </w: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До 1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,5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До 30 (50)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250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До 50...200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Бульдозеры гусеничные мощностью до 100 кН</w:t>
            </w:r>
          </w:p>
        </w:tc>
      </w:tr>
      <w:tr w:rsidR="00CA6F20" w:rsidRPr="00CA6F20" w:rsidTr="00555E05"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Бульдозеры гусеничные мощностью до 250 кН</w:t>
            </w:r>
          </w:p>
        </w:tc>
      </w:tr>
      <w:tr w:rsidR="00CA6F20" w:rsidRPr="00CA6F20" w:rsidTr="00555E05"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До 50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Бульдозеры на пневмоходу, мощностью до 50 кН</w:t>
            </w:r>
          </w:p>
        </w:tc>
      </w:tr>
      <w:tr w:rsidR="00CA6F20" w:rsidRPr="00CA6F20" w:rsidTr="00555E05"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2000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Бульдозеры на пневмоходу мощностью 100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 кН</w:t>
            </w:r>
          </w:p>
        </w:tc>
      </w:tr>
      <w:tr w:rsidR="00CA6F20" w:rsidRPr="00CA6F20" w:rsidTr="00555E05"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Скреперы прицепные с ковшом емк. 3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 м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A6F20" w:rsidRPr="00CA6F20" w:rsidTr="00555E05"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Разработка грунта в выемках и сосредоточенных резервах с перемещением в насыпь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Не ограничена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250..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.5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50..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.5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Скреперы прицепные с ковшом емк. 3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...8 м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A6F20" w:rsidRPr="00CA6F20" w:rsidTr="00555E05"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До 500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То же, емк. 8...15 м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A6F20" w:rsidRPr="00CA6F20" w:rsidTr="00555E05"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3000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То же, емк. 8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 м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A6F20" w:rsidRPr="00CA6F20" w:rsidTr="00555E05"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3000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до</w:t>
            </w:r>
            <w:proofErr w:type="gramEnd"/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репер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ы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полуприцепные с ковшом емк. 9 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A6F20" w:rsidRPr="00CA6F20" w:rsidTr="00555E05"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200...1000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То же, емк. 9...15 м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A6F20" w:rsidRPr="00CA6F20" w:rsidTr="00555E05"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2000...3000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То же, емк. 15...25 м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A6F20" w:rsidRPr="00CA6F20" w:rsidTr="00555E05"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500 и более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до</w:t>
            </w:r>
            <w:proofErr w:type="gramEnd"/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50...200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Экскаваторы с ко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шом емк. 0,30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...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,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 м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A6F20" w:rsidRPr="00CA6F20" w:rsidTr="00555E05"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Экскаваторы с ко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шом емк. 0,65...1,25 м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A6F20" w:rsidRPr="00CA6F20" w:rsidTr="00555E05">
        <w:tc>
          <w:tcPr>
            <w:tcW w:w="10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Послойная планировка грунта при отсыпке в насыпь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до</w:t>
            </w:r>
            <w:proofErr w:type="gramEnd"/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</w:t>
            </w:r>
            <w:r w:rsidRPr="00CA6F20">
              <w:rPr>
                <w:rFonts w:ascii="Calibri" w:eastAsia="Times New Roman" w:hAnsi="Calibri" w:cs="Calibri"/>
                <w:lang w:eastAsia="ru-RU"/>
              </w:rPr>
              <w:t>,</w:t>
            </w: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50...100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Автогрейдер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ы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мощностью 77...100 кВт</w:t>
            </w:r>
          </w:p>
        </w:tc>
      </w:tr>
      <w:tr w:rsidR="00CA6F20" w:rsidRPr="00CA6F20" w:rsidTr="00555E05">
        <w:tc>
          <w:tcPr>
            <w:tcW w:w="10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200...300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Автогрейдер</w:t>
            </w:r>
            <w:r w:rsidRPr="00CA6F2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ы</w:t>
            </w:r>
            <w:r w:rsidRPr="00CA6F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мощностью 77...100 кВт</w:t>
            </w:r>
          </w:p>
        </w:tc>
      </w:tr>
      <w:tr w:rsidR="00CA6F20" w:rsidRPr="00CA6F20" w:rsidTr="00555E05"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Планировка верха земляного полотна и откосов насыпей, и выемок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&gt;3,5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1000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При любых объемах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A6F20" w:rsidRPr="00CA6F20" w:rsidRDefault="00CA6F20" w:rsidP="00CA6F20">
            <w:pPr>
              <w:spacing w:after="0" w:line="240" w:lineRule="auto"/>
              <w:ind w:right="-26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A6F20">
              <w:rPr>
                <w:rFonts w:ascii="Calibri" w:eastAsia="Times New Roman" w:hAnsi="Calibri" w:cs="Calibri"/>
                <w:color w:val="000000"/>
                <w:lang w:eastAsia="ru-RU"/>
              </w:rPr>
              <w:t>Экскаватор-планировщик</w:t>
            </w:r>
          </w:p>
        </w:tc>
      </w:tr>
    </w:tbl>
    <w:p w:rsidR="00845F90" w:rsidRDefault="00845F90">
      <w:bookmarkStart w:id="1" w:name="_GoBack"/>
      <w:bookmarkEnd w:id="1"/>
    </w:p>
    <w:sectPr w:rsidR="00845F90" w:rsidSect="00CA6F20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6F" w:rsidRDefault="00C2036F" w:rsidP="00CA6F20">
      <w:pPr>
        <w:spacing w:after="0" w:line="240" w:lineRule="auto"/>
      </w:pPr>
      <w:r>
        <w:separator/>
      </w:r>
    </w:p>
  </w:endnote>
  <w:endnote w:type="continuationSeparator" w:id="0">
    <w:p w:rsidR="00C2036F" w:rsidRDefault="00C2036F" w:rsidP="00CA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6F" w:rsidRDefault="00C2036F" w:rsidP="00CA6F20">
      <w:pPr>
        <w:spacing w:after="0" w:line="240" w:lineRule="auto"/>
      </w:pPr>
      <w:r>
        <w:separator/>
      </w:r>
    </w:p>
  </w:footnote>
  <w:footnote w:type="continuationSeparator" w:id="0">
    <w:p w:rsidR="00C2036F" w:rsidRDefault="00C2036F" w:rsidP="00CA6F20">
      <w:pPr>
        <w:spacing w:after="0" w:line="240" w:lineRule="auto"/>
      </w:pPr>
      <w:r>
        <w:continuationSeparator/>
      </w:r>
    </w:p>
  </w:footnote>
  <w:footnote w:id="1">
    <w:p w:rsidR="00CA6F20" w:rsidRDefault="00CA6F20" w:rsidP="00CA6F20">
      <w:pPr>
        <w:pStyle w:val="1"/>
        <w:spacing w:before="100" w:after="100"/>
      </w:pPr>
      <w:r>
        <w:rPr>
          <w:rStyle w:val="a5"/>
        </w:rPr>
        <w:footnoteRef/>
      </w:r>
      <w:r>
        <w:t xml:space="preserve"> </w:t>
      </w:r>
      <w:r w:rsidRPr="00CA6F20">
        <w:rPr>
          <w:rFonts w:eastAsia="Times New Roman" w:cs="Calibri"/>
          <w:color w:val="000000"/>
          <w:sz w:val="22"/>
          <w:szCs w:val="22"/>
          <w:lang w:eastAsia="ru-RU"/>
        </w:rPr>
        <w:t>В равнинной и слабопересеченной местности</w:t>
      </w:r>
    </w:p>
  </w:footnote>
  <w:footnote w:id="2">
    <w:p w:rsidR="00CA6F20" w:rsidRDefault="00CA6F20" w:rsidP="00CA6F20">
      <w:pPr>
        <w:pStyle w:val="1"/>
      </w:pPr>
      <w:r>
        <w:rPr>
          <w:rStyle w:val="a5"/>
        </w:rPr>
        <w:footnoteRef/>
      </w:r>
      <w:r>
        <w:t xml:space="preserve"> </w:t>
      </w:r>
      <w:r w:rsidRPr="00CA6F20">
        <w:rPr>
          <w:rFonts w:eastAsia="Times New Roman" w:cs="Calibri"/>
          <w:color w:val="000000"/>
          <w:lang w:eastAsia="ru-RU"/>
        </w:rPr>
        <w:t>Зависит от местных условий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B7"/>
    <w:rsid w:val="0009345F"/>
    <w:rsid w:val="000E2233"/>
    <w:rsid w:val="001F1E57"/>
    <w:rsid w:val="001F7BAB"/>
    <w:rsid w:val="0023595D"/>
    <w:rsid w:val="003739D3"/>
    <w:rsid w:val="003A75C7"/>
    <w:rsid w:val="003C4071"/>
    <w:rsid w:val="004F22E1"/>
    <w:rsid w:val="005A4EBF"/>
    <w:rsid w:val="006610C9"/>
    <w:rsid w:val="006B7109"/>
    <w:rsid w:val="00845F90"/>
    <w:rsid w:val="00847A47"/>
    <w:rsid w:val="009156DA"/>
    <w:rsid w:val="00927377"/>
    <w:rsid w:val="009B0663"/>
    <w:rsid w:val="00AA1A44"/>
    <w:rsid w:val="00B92C71"/>
    <w:rsid w:val="00BE7515"/>
    <w:rsid w:val="00C124B7"/>
    <w:rsid w:val="00C2036F"/>
    <w:rsid w:val="00C31442"/>
    <w:rsid w:val="00CA6F20"/>
    <w:rsid w:val="00CC3885"/>
    <w:rsid w:val="00D96D42"/>
    <w:rsid w:val="00E32C1F"/>
    <w:rsid w:val="00E334FE"/>
    <w:rsid w:val="00F8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6D4A7-7C85-455F-9B7A-118F110D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CA6F20"/>
    <w:pPr>
      <w:spacing w:beforeAutospacing="1" w:after="0" w:afterAutospacing="1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CA6F2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A6F20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CA6F20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CA6F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 у</dc:creator>
  <cp:keywords/>
  <dc:description/>
  <cp:lastModifiedBy>ц у</cp:lastModifiedBy>
  <cp:revision>2</cp:revision>
  <dcterms:created xsi:type="dcterms:W3CDTF">2020-04-16T03:34:00Z</dcterms:created>
  <dcterms:modified xsi:type="dcterms:W3CDTF">2020-04-16T03:36:00Z</dcterms:modified>
</cp:coreProperties>
</file>